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FBEAF" w14:textId="77777777" w:rsidR="007F7BA4" w:rsidRPr="00E0280B" w:rsidRDefault="00657160">
      <w:pPr>
        <w:rPr>
          <w:sz w:val="32"/>
          <w:szCs w:val="32"/>
        </w:rPr>
      </w:pPr>
      <w:r w:rsidRPr="00E0280B">
        <w:rPr>
          <w:sz w:val="32"/>
          <w:szCs w:val="32"/>
        </w:rPr>
        <w:t>TYPHOID IN CHILDREN</w:t>
      </w:r>
    </w:p>
    <w:p w14:paraId="24233118" w14:textId="77777777" w:rsidR="00657160" w:rsidRDefault="00657160"/>
    <w:p w14:paraId="751F2062" w14:textId="77777777" w:rsidR="00657160" w:rsidRDefault="00657160">
      <w:r>
        <w:t>Typhoid is an acute febrile illness that can be fatal. It is being seen commonly in Pakistan, with a significant emergence of resistant strains.</w:t>
      </w:r>
    </w:p>
    <w:p w14:paraId="30420AC9" w14:textId="77777777" w:rsidR="00B436F5" w:rsidRDefault="00B436F5"/>
    <w:p w14:paraId="462A586C" w14:textId="14F171A5" w:rsidR="00657160" w:rsidRDefault="00657160">
      <w:r>
        <w:t xml:space="preserve">Lumped together in the term Enteric </w:t>
      </w:r>
      <w:r w:rsidR="00022C01">
        <w:t>fever, the causative agents are</w:t>
      </w:r>
      <w:proofErr w:type="gramStart"/>
      <w:r>
        <w:t>;</w:t>
      </w:r>
      <w:proofErr w:type="gramEnd"/>
    </w:p>
    <w:p w14:paraId="618EF4C9" w14:textId="0B0C9C91" w:rsidR="00657160" w:rsidRDefault="00022C01">
      <w:r>
        <w:t>1</w:t>
      </w:r>
      <w:r w:rsidR="00657160">
        <w:t xml:space="preserve">) Salmonella </w:t>
      </w:r>
      <w:proofErr w:type="spellStart"/>
      <w:r w:rsidR="00657160">
        <w:t>enterica</w:t>
      </w:r>
      <w:proofErr w:type="spellEnd"/>
      <w:r w:rsidR="00657160">
        <w:t xml:space="preserve"> </w:t>
      </w:r>
      <w:proofErr w:type="spellStart"/>
      <w:r w:rsidR="00657160">
        <w:t>serovar</w:t>
      </w:r>
      <w:proofErr w:type="spellEnd"/>
      <w:r w:rsidR="00657160">
        <w:t xml:space="preserve"> </w:t>
      </w:r>
      <w:proofErr w:type="spellStart"/>
      <w:r w:rsidR="00657160">
        <w:t>Typhi</w:t>
      </w:r>
      <w:proofErr w:type="spellEnd"/>
    </w:p>
    <w:p w14:paraId="44519CC9" w14:textId="3F14A3E9" w:rsidR="00657160" w:rsidRDefault="00022C01">
      <w:r>
        <w:t>2</w:t>
      </w:r>
      <w:r w:rsidR="00657160">
        <w:t>)</w:t>
      </w:r>
      <w:r w:rsidR="002E41FF">
        <w:t xml:space="preserve"> Salmonella </w:t>
      </w:r>
      <w:proofErr w:type="spellStart"/>
      <w:r w:rsidR="002E41FF">
        <w:t>Paratyphi</w:t>
      </w:r>
      <w:proofErr w:type="spellEnd"/>
      <w:r w:rsidR="002E41FF">
        <w:t xml:space="preserve"> A, B, C (</w:t>
      </w:r>
      <w:r w:rsidR="00657160">
        <w:t>mild disease)</w:t>
      </w:r>
    </w:p>
    <w:p w14:paraId="04BF0C28" w14:textId="77777777" w:rsidR="00B436F5" w:rsidRDefault="00B436F5">
      <w:bookmarkStart w:id="0" w:name="_GoBack"/>
      <w:bookmarkEnd w:id="0"/>
    </w:p>
    <w:p w14:paraId="09F895BA" w14:textId="77777777" w:rsidR="000F6C17" w:rsidRDefault="000F6C17">
      <w:r>
        <w:t>The clinical features include</w:t>
      </w:r>
      <w:proofErr w:type="gramStart"/>
      <w:r>
        <w:t>;</w:t>
      </w:r>
      <w:proofErr w:type="gramEnd"/>
    </w:p>
    <w:p w14:paraId="2094B7B8" w14:textId="77777777" w:rsidR="000F6C17" w:rsidRDefault="000F6C17" w:rsidP="00B436F5">
      <w:pPr>
        <w:pStyle w:val="ListParagraph"/>
        <w:numPr>
          <w:ilvl w:val="0"/>
          <w:numId w:val="1"/>
        </w:numPr>
      </w:pPr>
      <w:r>
        <w:t>High continuous fever for 3 or more days</w:t>
      </w:r>
    </w:p>
    <w:p w14:paraId="0458DBB3" w14:textId="77777777" w:rsidR="000F6C17" w:rsidRDefault="000F6C17" w:rsidP="00B436F5">
      <w:pPr>
        <w:pStyle w:val="ListParagraph"/>
        <w:numPr>
          <w:ilvl w:val="0"/>
          <w:numId w:val="1"/>
        </w:numPr>
      </w:pPr>
      <w:r>
        <w:t>Tiredness, weakness, aches and pains</w:t>
      </w:r>
    </w:p>
    <w:p w14:paraId="5FF10AF0" w14:textId="77777777" w:rsidR="000F6C17" w:rsidRDefault="000F6C17" w:rsidP="00B436F5">
      <w:pPr>
        <w:pStyle w:val="ListParagraph"/>
        <w:numPr>
          <w:ilvl w:val="0"/>
          <w:numId w:val="1"/>
        </w:numPr>
      </w:pPr>
      <w:r>
        <w:t>Abdominal pain, diarrhea or constipation</w:t>
      </w:r>
    </w:p>
    <w:p w14:paraId="60359051" w14:textId="23EF804A" w:rsidR="00B436F5" w:rsidRDefault="00B436F5" w:rsidP="00B436F5">
      <w:pPr>
        <w:pStyle w:val="ListParagraph"/>
        <w:numPr>
          <w:ilvl w:val="0"/>
          <w:numId w:val="1"/>
        </w:numPr>
      </w:pPr>
      <w:r>
        <w:t>Loss of appetite</w:t>
      </w:r>
    </w:p>
    <w:p w14:paraId="218E64DD" w14:textId="6EC03EC9" w:rsidR="00B436F5" w:rsidRDefault="00B436F5" w:rsidP="00B436F5">
      <w:pPr>
        <w:pStyle w:val="ListParagraph"/>
        <w:numPr>
          <w:ilvl w:val="0"/>
          <w:numId w:val="1"/>
        </w:numPr>
      </w:pPr>
      <w:r>
        <w:t>Coated tongue</w:t>
      </w:r>
    </w:p>
    <w:p w14:paraId="758A563C" w14:textId="77777777" w:rsidR="00B92ABE" w:rsidRDefault="00B92ABE" w:rsidP="00B92ABE"/>
    <w:p w14:paraId="6D113F26" w14:textId="11F311DC" w:rsidR="00B92ABE" w:rsidRPr="00E0280B" w:rsidRDefault="00B92ABE" w:rsidP="00B92ABE">
      <w:pPr>
        <w:rPr>
          <w:sz w:val="32"/>
          <w:szCs w:val="32"/>
        </w:rPr>
      </w:pPr>
      <w:proofErr w:type="gramStart"/>
      <w:r w:rsidRPr="00E0280B">
        <w:rPr>
          <w:sz w:val="32"/>
          <w:szCs w:val="32"/>
        </w:rPr>
        <w:t>Diagnosis ;</w:t>
      </w:r>
      <w:proofErr w:type="gramEnd"/>
    </w:p>
    <w:p w14:paraId="49B077DC" w14:textId="7D46A98A" w:rsidR="00B92ABE" w:rsidRDefault="00B92ABE" w:rsidP="00B92ABE">
      <w:r w:rsidRPr="00E0280B">
        <w:rPr>
          <w:b/>
        </w:rPr>
        <w:t>Blood culture</w:t>
      </w:r>
      <w:r>
        <w:t xml:space="preserve"> is the </w:t>
      </w:r>
      <w:r w:rsidRPr="00FE0C45">
        <w:rPr>
          <w:color w:val="C0504D" w:themeColor="accent2"/>
        </w:rPr>
        <w:t>ONLY</w:t>
      </w:r>
      <w:r>
        <w:t xml:space="preserve"> definitive test</w:t>
      </w:r>
    </w:p>
    <w:p w14:paraId="3500DDB8" w14:textId="43DB5A9B" w:rsidR="00B92ABE" w:rsidRDefault="00B92ABE" w:rsidP="00B92ABE">
      <w:r>
        <w:t>A CBC is generally normal often, may reveal leucopenia with relative lymphocytosis</w:t>
      </w:r>
      <w:r w:rsidR="006274AA">
        <w:t>. Thrombocytopenia may be seen sometimes</w:t>
      </w:r>
    </w:p>
    <w:p w14:paraId="2D328E1C" w14:textId="0782999F" w:rsidR="00B92ABE" w:rsidRDefault="00B92ABE" w:rsidP="00B92ABE">
      <w:r>
        <w:t>Liver function tests may show elevation of ALT, AST</w:t>
      </w:r>
    </w:p>
    <w:p w14:paraId="512FCD57" w14:textId="2FED8397" w:rsidR="006274AA" w:rsidRDefault="005138A6" w:rsidP="00B92ABE">
      <w:r>
        <w:t>Serological tests (</w:t>
      </w:r>
      <w:proofErr w:type="spellStart"/>
      <w:r w:rsidR="00D9051F">
        <w:t>Typhidot</w:t>
      </w:r>
      <w:proofErr w:type="spellEnd"/>
      <w:r w:rsidR="00D9051F">
        <w:t xml:space="preserve">, </w:t>
      </w:r>
      <w:proofErr w:type="spellStart"/>
      <w:r w:rsidR="00D9051F">
        <w:t>Widal</w:t>
      </w:r>
      <w:proofErr w:type="spellEnd"/>
      <w:r w:rsidR="00D9051F">
        <w:t xml:space="preserve">) are </w:t>
      </w:r>
      <w:r w:rsidR="00D9051F" w:rsidRPr="00FE0C45">
        <w:rPr>
          <w:color w:val="C0504D" w:themeColor="accent2"/>
        </w:rPr>
        <w:t>NOT</w:t>
      </w:r>
      <w:r w:rsidR="00D9051F">
        <w:t xml:space="preserve"> recommended</w:t>
      </w:r>
    </w:p>
    <w:p w14:paraId="0623032A" w14:textId="77777777" w:rsidR="005138A6" w:rsidRDefault="005138A6" w:rsidP="00B92ABE"/>
    <w:p w14:paraId="083D270C" w14:textId="4BA3F63A" w:rsidR="005138A6" w:rsidRDefault="005138A6" w:rsidP="00B92ABE">
      <w:r>
        <w:t>Classification based on culture and sensitivity;</w:t>
      </w:r>
    </w:p>
    <w:p w14:paraId="2D0FA119" w14:textId="51FDD275" w:rsidR="005138A6" w:rsidRDefault="005138A6" w:rsidP="00B92ABE">
      <w:r>
        <w:t xml:space="preserve">*Non-resistant Typhoid, i.e., </w:t>
      </w:r>
      <w:r w:rsidRPr="00FE0C45">
        <w:rPr>
          <w:color w:val="C0504D" w:themeColor="accent2"/>
        </w:rPr>
        <w:t>sensitive</w:t>
      </w:r>
      <w:r>
        <w:t xml:space="preserve"> to first line drugs </w:t>
      </w:r>
      <w:r w:rsidR="00FE0C45">
        <w:t>(</w:t>
      </w:r>
      <w:r>
        <w:t>Ampicillin,</w:t>
      </w:r>
      <w:r w:rsidR="00FE0C45">
        <w:t xml:space="preserve"> chloramphenicol), 2</w:t>
      </w:r>
      <w:r w:rsidR="00FE0C45" w:rsidRPr="00FE0C45">
        <w:rPr>
          <w:vertAlign w:val="superscript"/>
        </w:rPr>
        <w:t>nd</w:t>
      </w:r>
      <w:r w:rsidR="00FE0C45">
        <w:t xml:space="preserve"> line drugs (</w:t>
      </w:r>
      <w:proofErr w:type="spellStart"/>
      <w:r w:rsidR="00FE0C45">
        <w:t>fluoroquinolones</w:t>
      </w:r>
      <w:proofErr w:type="spellEnd"/>
      <w:r w:rsidR="00FE0C45">
        <w:t>) and</w:t>
      </w:r>
      <w:r>
        <w:t xml:space="preserve"> 3</w:t>
      </w:r>
      <w:r w:rsidRPr="005138A6">
        <w:rPr>
          <w:vertAlign w:val="superscript"/>
        </w:rPr>
        <w:t>rd</w:t>
      </w:r>
      <w:r>
        <w:t xml:space="preserve"> </w:t>
      </w:r>
      <w:r w:rsidR="000E4E4D">
        <w:t>line d</w:t>
      </w:r>
      <w:r w:rsidR="00FE0C45">
        <w:t>rugs</w:t>
      </w:r>
      <w:r>
        <w:t xml:space="preserve"> </w:t>
      </w:r>
      <w:r>
        <w:tab/>
      </w:r>
      <w:r w:rsidR="00FE0C45">
        <w:t>(</w:t>
      </w:r>
      <w:proofErr w:type="spellStart"/>
      <w:r w:rsidR="00FE0C45">
        <w:t>Cefixime</w:t>
      </w:r>
      <w:proofErr w:type="spellEnd"/>
      <w:r w:rsidR="00FE0C45">
        <w:t xml:space="preserve"> or Ceftriaxone)</w:t>
      </w:r>
    </w:p>
    <w:p w14:paraId="45DE0B07" w14:textId="0F8570CA" w:rsidR="005138A6" w:rsidRDefault="005138A6" w:rsidP="00B92ABE">
      <w:pPr>
        <w:rPr>
          <w:color w:val="C0504D" w:themeColor="accent2"/>
        </w:rPr>
      </w:pPr>
      <w:r>
        <w:t>*Multi-drug resistant Typhoid,</w:t>
      </w:r>
      <w:r w:rsidR="000900DF">
        <w:t xml:space="preserve"> (MDR)</w:t>
      </w:r>
      <w:r>
        <w:t xml:space="preserve"> i.e., </w:t>
      </w:r>
      <w:r w:rsidR="00FE0C45">
        <w:t xml:space="preserve">resistant to first line drugs (Ampicillin, Chloramphenicol) but </w:t>
      </w:r>
      <w:r w:rsidR="00FE0C45" w:rsidRPr="00FE0C45">
        <w:rPr>
          <w:color w:val="C0504D" w:themeColor="accent2"/>
        </w:rPr>
        <w:t>sensitive to 3</w:t>
      </w:r>
      <w:r w:rsidR="00FE0C45" w:rsidRPr="00FE0C45">
        <w:rPr>
          <w:color w:val="C0504D" w:themeColor="accent2"/>
          <w:vertAlign w:val="superscript"/>
        </w:rPr>
        <w:t>rd</w:t>
      </w:r>
      <w:r w:rsidR="00FE0C45" w:rsidRPr="00FE0C45">
        <w:rPr>
          <w:color w:val="C0504D" w:themeColor="accent2"/>
        </w:rPr>
        <w:t xml:space="preserve"> generation drugs (</w:t>
      </w:r>
      <w:proofErr w:type="spellStart"/>
      <w:r w:rsidR="00FE0C45" w:rsidRPr="00FE0C45">
        <w:rPr>
          <w:color w:val="C0504D" w:themeColor="accent2"/>
        </w:rPr>
        <w:t>cefixime</w:t>
      </w:r>
      <w:proofErr w:type="spellEnd"/>
      <w:r w:rsidR="00FE0C45" w:rsidRPr="00FE0C45">
        <w:rPr>
          <w:color w:val="C0504D" w:themeColor="accent2"/>
        </w:rPr>
        <w:t xml:space="preserve">, ceftriaxone) </w:t>
      </w:r>
    </w:p>
    <w:p w14:paraId="6DA1AA31" w14:textId="0D44B7C6" w:rsidR="00FE0C45" w:rsidRDefault="00FE0C45" w:rsidP="00B92ABE">
      <w:r w:rsidRPr="00FE0C45">
        <w:t>*Extensively resistant Typhoid,</w:t>
      </w:r>
      <w:r w:rsidR="000900DF">
        <w:t xml:space="preserve"> (XDR)</w:t>
      </w:r>
      <w:r w:rsidRPr="00FE0C45">
        <w:t xml:space="preserve"> i.e., </w:t>
      </w:r>
      <w:r w:rsidRPr="000E4E4D">
        <w:rPr>
          <w:color w:val="C0504D" w:themeColor="accent2"/>
        </w:rPr>
        <w:t>resistant to all</w:t>
      </w:r>
      <w:r w:rsidRPr="00FE0C45">
        <w:t xml:space="preserve"> of the above</w:t>
      </w:r>
    </w:p>
    <w:p w14:paraId="204AE35D" w14:textId="77777777" w:rsidR="000900DF" w:rsidRDefault="000900DF" w:rsidP="00B92ABE"/>
    <w:p w14:paraId="740119FF" w14:textId="06E26172" w:rsidR="000900DF" w:rsidRPr="00E0280B" w:rsidRDefault="000900DF" w:rsidP="00B92ABE">
      <w:pPr>
        <w:rPr>
          <w:sz w:val="32"/>
          <w:szCs w:val="32"/>
        </w:rPr>
      </w:pPr>
      <w:proofErr w:type="gramStart"/>
      <w:r w:rsidRPr="00E0280B">
        <w:rPr>
          <w:sz w:val="32"/>
          <w:szCs w:val="32"/>
        </w:rPr>
        <w:t>Management ;</w:t>
      </w:r>
      <w:proofErr w:type="gramEnd"/>
    </w:p>
    <w:p w14:paraId="694F3E76" w14:textId="24EC21B8" w:rsidR="000900DF" w:rsidRDefault="000900DF" w:rsidP="000900DF">
      <w:pPr>
        <w:pStyle w:val="ListParagraph"/>
        <w:numPr>
          <w:ilvl w:val="0"/>
          <w:numId w:val="2"/>
        </w:numPr>
      </w:pPr>
      <w:r w:rsidRPr="00E0280B">
        <w:rPr>
          <w:b/>
          <w:sz w:val="28"/>
          <w:szCs w:val="28"/>
        </w:rPr>
        <w:t>Specific</w:t>
      </w:r>
      <w:r>
        <w:t xml:space="preserve">; After blood cultures obtained, </w:t>
      </w:r>
      <w:r w:rsidRPr="00E0280B">
        <w:rPr>
          <w:color w:val="C0504D" w:themeColor="accent2"/>
        </w:rPr>
        <w:t xml:space="preserve">start on oral </w:t>
      </w:r>
      <w:proofErr w:type="spellStart"/>
      <w:r w:rsidRPr="00E0280B">
        <w:rPr>
          <w:color w:val="C0504D" w:themeColor="accent2"/>
        </w:rPr>
        <w:t>Cefixime</w:t>
      </w:r>
      <w:proofErr w:type="spellEnd"/>
      <w:r>
        <w:t xml:space="preserve"> in a total dose of 20 mg/kg day, given in 2 </w:t>
      </w:r>
      <w:proofErr w:type="gramStart"/>
      <w:r>
        <w:t>doses ,</w:t>
      </w:r>
      <w:proofErr w:type="gramEnd"/>
      <w:r>
        <w:t xml:space="preserve"> every 12 hours for 10-14 days</w:t>
      </w:r>
      <w:r w:rsidR="00B01CFC">
        <w:t xml:space="preserve">. </w:t>
      </w:r>
    </w:p>
    <w:p w14:paraId="140AE6C0" w14:textId="72A5F93C" w:rsidR="00B01CFC" w:rsidRDefault="000900DF" w:rsidP="000900DF">
      <w:r>
        <w:tab/>
      </w:r>
      <w:r w:rsidRPr="00E0280B">
        <w:rPr>
          <w:b/>
        </w:rPr>
        <w:t>For MDR Typhoid</w:t>
      </w:r>
      <w:r>
        <w:t xml:space="preserve">, </w:t>
      </w:r>
      <w:r w:rsidR="00E0280B">
        <w:t>t</w:t>
      </w:r>
      <w:r w:rsidR="00B01CFC">
        <w:t>reat with</w:t>
      </w:r>
      <w:r w:rsidR="00B01CFC" w:rsidRPr="00685ABF">
        <w:rPr>
          <w:color w:val="C0504D" w:themeColor="accent2"/>
        </w:rPr>
        <w:t xml:space="preserve"> Ceftriaxone IV</w:t>
      </w:r>
      <w:r w:rsidR="00B01CFC">
        <w:t xml:space="preserve">, 75mg/kg/day, given in 12 </w:t>
      </w:r>
      <w:r w:rsidR="00B01CFC">
        <w:tab/>
        <w:t>hourly doses.</w:t>
      </w:r>
    </w:p>
    <w:p w14:paraId="3217FE7B" w14:textId="6C584686" w:rsidR="000900DF" w:rsidRPr="00005EBF" w:rsidRDefault="00B01CFC" w:rsidP="000900DF">
      <w:pPr>
        <w:rPr>
          <w:b/>
          <w:sz w:val="28"/>
          <w:szCs w:val="28"/>
        </w:rPr>
      </w:pPr>
      <w:r>
        <w:t xml:space="preserve"> </w:t>
      </w:r>
      <w:r>
        <w:tab/>
      </w:r>
      <w:r w:rsidRPr="00E0280B">
        <w:rPr>
          <w:b/>
        </w:rPr>
        <w:t>For XDR Typhoid</w:t>
      </w:r>
      <w:r>
        <w:t>,</w:t>
      </w:r>
      <w:r w:rsidR="000900DF">
        <w:t xml:space="preserve"> </w:t>
      </w:r>
      <w:r w:rsidR="000900DF" w:rsidRPr="00685ABF">
        <w:rPr>
          <w:color w:val="C0504D" w:themeColor="accent2"/>
        </w:rPr>
        <w:t>Azithro</w:t>
      </w:r>
      <w:r w:rsidR="007E37FA" w:rsidRPr="00685ABF">
        <w:rPr>
          <w:color w:val="C0504D" w:themeColor="accent2"/>
        </w:rPr>
        <w:t>my</w:t>
      </w:r>
      <w:r w:rsidR="000900DF" w:rsidRPr="00685ABF">
        <w:rPr>
          <w:color w:val="C0504D" w:themeColor="accent2"/>
        </w:rPr>
        <w:t>cin,</w:t>
      </w:r>
      <w:r w:rsidR="000900DF">
        <w:t xml:space="preserve"> </w:t>
      </w:r>
      <w:r w:rsidR="00864F2D">
        <w:t>10mg/kg/day, given once a day</w:t>
      </w:r>
      <w:r w:rsidR="00C730E4">
        <w:t>, by mouth</w:t>
      </w:r>
      <w:r w:rsidR="00864F2D">
        <w:t xml:space="preserve"> </w:t>
      </w:r>
      <w:r w:rsidR="00C730E4">
        <w:tab/>
      </w:r>
      <w:r w:rsidR="00864F2D">
        <w:t>for</w:t>
      </w:r>
      <w:r w:rsidR="00305724">
        <w:t xml:space="preserve"> 10 </w:t>
      </w:r>
      <w:r w:rsidR="00305724">
        <w:tab/>
        <w:t>days. In very sick children,</w:t>
      </w:r>
      <w:r w:rsidR="00C730E4">
        <w:t xml:space="preserve"> and those unable to take medicine by </w:t>
      </w:r>
      <w:r w:rsidR="00C730E4">
        <w:tab/>
        <w:t>mouth,</w:t>
      </w:r>
      <w:r w:rsidR="00305724">
        <w:t xml:space="preserve"> </w:t>
      </w:r>
      <w:proofErr w:type="spellStart"/>
      <w:r w:rsidR="00305724" w:rsidRPr="00685ABF">
        <w:rPr>
          <w:color w:val="C0504D" w:themeColor="accent2"/>
        </w:rPr>
        <w:t>Meropenem</w:t>
      </w:r>
      <w:proofErr w:type="spellEnd"/>
      <w:r w:rsidR="000E4E4D">
        <w:t>, 60 mg/kg/d</w:t>
      </w:r>
      <w:r w:rsidR="00C730E4">
        <w:t xml:space="preserve">ay, given in 3 doses, IV, </w:t>
      </w:r>
      <w:r w:rsidR="000E4E4D">
        <w:t xml:space="preserve">for 14 </w:t>
      </w:r>
      <w:r w:rsidR="00BE34A8">
        <w:tab/>
      </w:r>
      <w:r w:rsidR="000E4E4D">
        <w:t>days</w:t>
      </w:r>
      <w:r w:rsidR="00BE34A8">
        <w:t>.</w:t>
      </w:r>
      <w:r w:rsidR="00376A45">
        <w:t xml:space="preserve"> </w:t>
      </w:r>
      <w:r w:rsidR="00376A45">
        <w:tab/>
      </w:r>
      <w:r w:rsidR="00BE34A8">
        <w:t xml:space="preserve">Complicated cases may require </w:t>
      </w:r>
      <w:r w:rsidR="00BE34A8" w:rsidRPr="00005EBF">
        <w:rPr>
          <w:rFonts w:eastAsia="Times New Roman" w:cs="Arial"/>
          <w:color w:val="222222"/>
        </w:rPr>
        <w:t xml:space="preserve">dexamethasone 3mg/kg first dose then </w:t>
      </w:r>
      <w:r w:rsidR="00BE34A8" w:rsidRPr="00005EBF">
        <w:rPr>
          <w:rFonts w:eastAsia="Times New Roman" w:cs="Arial"/>
          <w:color w:val="222222"/>
        </w:rPr>
        <w:tab/>
        <w:t>1mg/kg/dose 6 doses for next 48 hours </w:t>
      </w:r>
      <w:r w:rsidR="00BE34A8" w:rsidRPr="00005EBF">
        <w:rPr>
          <w:b/>
          <w:sz w:val="28"/>
          <w:szCs w:val="28"/>
        </w:rPr>
        <w:br/>
      </w:r>
    </w:p>
    <w:p w14:paraId="13C9511D" w14:textId="56D64492" w:rsidR="00BE34A8" w:rsidRDefault="000E4E4D" w:rsidP="00BE34A8">
      <w:pPr>
        <w:pStyle w:val="ListParagraph"/>
        <w:numPr>
          <w:ilvl w:val="0"/>
          <w:numId w:val="2"/>
        </w:numPr>
      </w:pPr>
      <w:r w:rsidRPr="00E0280B">
        <w:rPr>
          <w:b/>
          <w:sz w:val="28"/>
          <w:szCs w:val="28"/>
        </w:rPr>
        <w:t>Supportive</w:t>
      </w:r>
      <w:r>
        <w:t>;</w:t>
      </w:r>
      <w:r w:rsidR="00D65F85">
        <w:t xml:space="preserve"> </w:t>
      </w:r>
      <w:r w:rsidR="00C730E4">
        <w:t>Fluids, antipyretics, appropriate nutrition</w:t>
      </w:r>
    </w:p>
    <w:p w14:paraId="75117C23" w14:textId="250D797A" w:rsidR="00376A45" w:rsidRDefault="00376A45" w:rsidP="00BE34A8">
      <w:pPr>
        <w:pStyle w:val="ListParagraph"/>
        <w:numPr>
          <w:ilvl w:val="0"/>
          <w:numId w:val="2"/>
        </w:numPr>
      </w:pPr>
      <w:r>
        <w:lastRenderedPageBreak/>
        <w:t xml:space="preserve">Remember, the child should be protected from Typhoid fever with the Typhoid vaccine, beginning at 2 years of age and then given booster doses every 2-3 years. For those who have had confirmed Typhoid fever, a dose of Typhoid vaccine must be </w:t>
      </w:r>
      <w:r w:rsidR="00722DC1">
        <w:t>given</w:t>
      </w:r>
      <w:r>
        <w:t xml:space="preserve"> one month after completion of therapy.</w:t>
      </w:r>
    </w:p>
    <w:p w14:paraId="1F639A0E" w14:textId="77777777" w:rsidR="007E77E3" w:rsidRDefault="007E77E3" w:rsidP="007E77E3"/>
    <w:p w14:paraId="3F81D42B" w14:textId="77777777" w:rsidR="007E77E3" w:rsidRDefault="007E77E3" w:rsidP="007E77E3"/>
    <w:p w14:paraId="72B54245" w14:textId="77777777" w:rsidR="007E77E3" w:rsidRDefault="007E77E3" w:rsidP="007E77E3"/>
    <w:p w14:paraId="2EBC4A4D" w14:textId="77777777" w:rsidR="007E77E3" w:rsidRDefault="007E77E3" w:rsidP="007E77E3"/>
    <w:p w14:paraId="087B41EB" w14:textId="410B6ADF" w:rsidR="007E77E3" w:rsidRPr="007E37FA" w:rsidRDefault="007E77E3" w:rsidP="007E77E3">
      <w:pPr>
        <w:rPr>
          <w:b/>
          <w:sz w:val="28"/>
          <w:szCs w:val="28"/>
        </w:rPr>
      </w:pPr>
      <w:r>
        <w:t xml:space="preserve">         </w:t>
      </w:r>
      <w:r w:rsidRPr="007E37FA">
        <w:rPr>
          <w:b/>
          <w:sz w:val="28"/>
          <w:szCs w:val="28"/>
        </w:rPr>
        <w:t xml:space="preserve">Reminders; </w:t>
      </w:r>
    </w:p>
    <w:p w14:paraId="7B9C94F5" w14:textId="5EB8B706" w:rsidR="007E77E3" w:rsidRDefault="007E77E3" w:rsidP="007E37FA">
      <w:pPr>
        <w:pStyle w:val="ListParagraph"/>
        <w:numPr>
          <w:ilvl w:val="1"/>
          <w:numId w:val="3"/>
        </w:numPr>
      </w:pPr>
      <w:r>
        <w:t>Typhoid fever is common and being seen in children and infants</w:t>
      </w:r>
    </w:p>
    <w:p w14:paraId="6E0FCE31" w14:textId="04266BFE" w:rsidR="007E77E3" w:rsidRDefault="007E77E3" w:rsidP="007E37FA">
      <w:pPr>
        <w:pStyle w:val="ListParagraph"/>
        <w:numPr>
          <w:ilvl w:val="1"/>
          <w:numId w:val="3"/>
        </w:numPr>
      </w:pPr>
      <w:r>
        <w:t xml:space="preserve">Continuous high fever should alert pediatricians to </w:t>
      </w:r>
      <w:r w:rsidR="007E37FA">
        <w:t xml:space="preserve">the possibility of this </w:t>
      </w:r>
      <w:r>
        <w:t>diagnosis</w:t>
      </w:r>
    </w:p>
    <w:p w14:paraId="160CAEB6" w14:textId="050BB4A2" w:rsidR="007E77E3" w:rsidRDefault="007E77E3" w:rsidP="007E37FA">
      <w:pPr>
        <w:pStyle w:val="ListParagraph"/>
        <w:numPr>
          <w:ilvl w:val="1"/>
          <w:numId w:val="3"/>
        </w:numPr>
      </w:pPr>
      <w:r>
        <w:t>Blood culture is the ONLY diagnostic test</w:t>
      </w:r>
    </w:p>
    <w:p w14:paraId="7F972B8B" w14:textId="2301B83F" w:rsidR="007E77E3" w:rsidRDefault="007E77E3" w:rsidP="007E37FA">
      <w:pPr>
        <w:pStyle w:val="ListParagraph"/>
        <w:numPr>
          <w:ilvl w:val="1"/>
          <w:numId w:val="3"/>
        </w:numPr>
      </w:pPr>
      <w:r>
        <w:t>Tr</w:t>
      </w:r>
      <w:r w:rsidR="007E37FA">
        <w:t>ea</w:t>
      </w:r>
      <w:r>
        <w:t xml:space="preserve">t as if </w:t>
      </w:r>
      <w:r w:rsidR="007E37FA">
        <w:t xml:space="preserve">it is sensitive to commonly used drugs. Start with </w:t>
      </w:r>
      <w:proofErr w:type="spellStart"/>
      <w:r w:rsidR="007E37FA">
        <w:t>Cefixime</w:t>
      </w:r>
      <w:proofErr w:type="spellEnd"/>
    </w:p>
    <w:p w14:paraId="46D6D530" w14:textId="786240AE" w:rsidR="007E37FA" w:rsidRDefault="007E37FA" w:rsidP="007E37FA">
      <w:pPr>
        <w:pStyle w:val="ListParagraph"/>
        <w:numPr>
          <w:ilvl w:val="1"/>
          <w:numId w:val="3"/>
        </w:numPr>
      </w:pPr>
      <w:r>
        <w:t xml:space="preserve">If blood culture reveals XDR typhoid, only then give Azithromycin, by </w:t>
      </w:r>
      <w:r>
        <w:tab/>
        <w:t xml:space="preserve"> mouth</w:t>
      </w:r>
    </w:p>
    <w:p w14:paraId="191D5FB7" w14:textId="2652E21F" w:rsidR="007E37FA" w:rsidRDefault="007E37FA" w:rsidP="007E37FA">
      <w:pPr>
        <w:pStyle w:val="ListParagraph"/>
        <w:numPr>
          <w:ilvl w:val="1"/>
          <w:numId w:val="3"/>
        </w:numPr>
      </w:pPr>
      <w:r>
        <w:t>Use single drug, not two at a time</w:t>
      </w:r>
    </w:p>
    <w:p w14:paraId="6B105559" w14:textId="77777777" w:rsidR="007B5F7D" w:rsidRDefault="007B5F7D" w:rsidP="007B5F7D"/>
    <w:p w14:paraId="6F9FAB3E" w14:textId="77777777" w:rsidR="007B5F7D" w:rsidRDefault="007B5F7D" w:rsidP="007B5F7D"/>
    <w:p w14:paraId="5B796108" w14:textId="4625AE9A" w:rsidR="007B5F7D" w:rsidRDefault="007B5F7D" w:rsidP="007B5F7D">
      <w:r>
        <w:t xml:space="preserve">         Reference;</w:t>
      </w:r>
    </w:p>
    <w:p w14:paraId="2EA82EF3" w14:textId="6936AC66" w:rsidR="007B5F7D" w:rsidRDefault="007B5F7D" w:rsidP="007B5F7D">
      <w:r>
        <w:t xml:space="preserve">                    </w:t>
      </w:r>
    </w:p>
    <w:p w14:paraId="051DF46D" w14:textId="20D29CF3" w:rsidR="007B5F7D" w:rsidRDefault="007B5F7D" w:rsidP="007B5F7D">
      <w:r>
        <w:t xml:space="preserve">                     </w:t>
      </w:r>
      <w:proofErr w:type="gramStart"/>
      <w:r>
        <w:t>1)World</w:t>
      </w:r>
      <w:proofErr w:type="gramEnd"/>
      <w:r>
        <w:t xml:space="preserve"> Health Organization : </w:t>
      </w:r>
      <w:r>
        <w:tab/>
        <w:t xml:space="preserve"> </w:t>
      </w:r>
      <w:r>
        <w:tab/>
        <w:t xml:space="preserve">    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</w:t>
      </w:r>
      <w:hyperlink r:id="rId6" w:history="1">
        <w:r w:rsidRPr="00DF68DB">
          <w:rPr>
            <w:rStyle w:val="Hyperlink"/>
          </w:rPr>
          <w:t>http://www.who.int/iris/handle/10665/68122</w:t>
        </w:r>
      </w:hyperlink>
    </w:p>
    <w:p w14:paraId="35940F92" w14:textId="1859599D" w:rsidR="007B5F7D" w:rsidRDefault="007B5F7D" w:rsidP="007B5F7D">
      <w:r>
        <w:t xml:space="preserve">                     2) https://www.int/esr/don/27</w:t>
      </w:r>
      <w:r w:rsidR="00B25E78">
        <w:t>-december-2018-typhoid-pakistan/en/</w:t>
      </w:r>
    </w:p>
    <w:p w14:paraId="5A8C6551" w14:textId="77777777" w:rsidR="007B5F7D" w:rsidRDefault="007B5F7D" w:rsidP="007B5F7D"/>
    <w:p w14:paraId="21487C82" w14:textId="77777777" w:rsidR="007B5F7D" w:rsidRDefault="007B5F7D" w:rsidP="007B5F7D"/>
    <w:p w14:paraId="7BF238B3" w14:textId="77777777" w:rsidR="007B5F7D" w:rsidRDefault="007B5F7D" w:rsidP="007B5F7D"/>
    <w:p w14:paraId="16762CF5" w14:textId="77777777" w:rsidR="007B5F7D" w:rsidRDefault="007B5F7D" w:rsidP="007B5F7D"/>
    <w:p w14:paraId="79CDFA5F" w14:textId="3115D9E1" w:rsidR="007B5F7D" w:rsidRDefault="007B5F7D" w:rsidP="007B5F7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</w:t>
      </w:r>
    </w:p>
    <w:p w14:paraId="4EA76548" w14:textId="06E5506E" w:rsidR="007B5F7D" w:rsidRDefault="007B5F7D" w:rsidP="007B5F7D"/>
    <w:p w14:paraId="2F0487C7" w14:textId="77777777" w:rsidR="007E37FA" w:rsidRPr="00FE0C45" w:rsidRDefault="007E37FA" w:rsidP="007E77E3"/>
    <w:p w14:paraId="3619542D" w14:textId="77777777" w:rsidR="00B436F5" w:rsidRPr="00FE0C45" w:rsidRDefault="00B436F5">
      <w:pPr>
        <w:rPr>
          <w:color w:val="C0504D" w:themeColor="accent2"/>
        </w:rPr>
      </w:pPr>
    </w:p>
    <w:p w14:paraId="3D3D79C5" w14:textId="77777777" w:rsidR="00657160" w:rsidRDefault="00657160"/>
    <w:sectPr w:rsidR="00657160" w:rsidSect="007F7B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B655B"/>
    <w:multiLevelType w:val="hybridMultilevel"/>
    <w:tmpl w:val="4552F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375B2"/>
    <w:multiLevelType w:val="hybridMultilevel"/>
    <w:tmpl w:val="F078D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67B7F"/>
    <w:multiLevelType w:val="hybridMultilevel"/>
    <w:tmpl w:val="58FC361E"/>
    <w:lvl w:ilvl="0" w:tplc="AE64B6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60"/>
    <w:rsid w:val="00005EBF"/>
    <w:rsid w:val="00022C01"/>
    <w:rsid w:val="000900DF"/>
    <w:rsid w:val="000E4E4D"/>
    <w:rsid w:val="000F6C17"/>
    <w:rsid w:val="002E41FF"/>
    <w:rsid w:val="00305724"/>
    <w:rsid w:val="00346D9E"/>
    <w:rsid w:val="00376A45"/>
    <w:rsid w:val="003B2143"/>
    <w:rsid w:val="005138A6"/>
    <w:rsid w:val="006274AA"/>
    <w:rsid w:val="00657160"/>
    <w:rsid w:val="00685ABF"/>
    <w:rsid w:val="00722DC1"/>
    <w:rsid w:val="007B5F7D"/>
    <w:rsid w:val="007E37FA"/>
    <w:rsid w:val="007E77E3"/>
    <w:rsid w:val="007F7BA4"/>
    <w:rsid w:val="00864F2D"/>
    <w:rsid w:val="00B01CFC"/>
    <w:rsid w:val="00B25E78"/>
    <w:rsid w:val="00B436F5"/>
    <w:rsid w:val="00B92ABE"/>
    <w:rsid w:val="00BE34A8"/>
    <w:rsid w:val="00C730E4"/>
    <w:rsid w:val="00D65F85"/>
    <w:rsid w:val="00D9051F"/>
    <w:rsid w:val="00E0280B"/>
    <w:rsid w:val="00FE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FA42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F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F7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5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F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F7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5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ho.int/iris/handle/10665/68122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430</Words>
  <Characters>2454</Characters>
  <Application>Microsoft Macintosh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 Maqbool</dc:creator>
  <cp:keywords/>
  <dc:description/>
  <cp:lastModifiedBy>Sajid Maqbool</cp:lastModifiedBy>
  <cp:revision>21</cp:revision>
  <dcterms:created xsi:type="dcterms:W3CDTF">2019-08-06T17:34:00Z</dcterms:created>
  <dcterms:modified xsi:type="dcterms:W3CDTF">2019-08-15T14:54:00Z</dcterms:modified>
</cp:coreProperties>
</file>